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E7375A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971D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подготовительной </w:t>
      </w:r>
      <w:r w:rsidR="008A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школе </w:t>
      </w:r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группы “</w:t>
      </w:r>
      <w:r w:rsidR="009E12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Карамельки</w:t>
      </w:r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8A6AA0" w:rsidRPr="008A6AA0" w:rsidRDefault="008A6AA0" w:rsidP="008A6AA0">
      <w:pPr>
        <w:pStyle w:val="a5"/>
        <w:numPr>
          <w:ilvl w:val="0"/>
          <w:numId w:val="7"/>
        </w:numPr>
        <w:ind w:left="-142" w:firstLine="142"/>
        <w:rPr>
          <w:rFonts w:eastAsia="Times New Roman" w:cs="Times New Roman"/>
          <w:color w:val="auto"/>
          <w:szCs w:val="24"/>
        </w:rPr>
      </w:pPr>
      <w:r w:rsidRPr="008A6AA0">
        <w:rPr>
          <w:rFonts w:eastAsia="Times New Roman" w:cs="Times New Roman"/>
          <w:color w:val="auto"/>
          <w:szCs w:val="24"/>
        </w:rPr>
        <w:t xml:space="preserve">Рабочая программа по развитию детей </w:t>
      </w:r>
      <w:r>
        <w:rPr>
          <w:rFonts w:eastAsia="Times New Roman" w:cs="Times New Roman"/>
          <w:color w:val="auto"/>
          <w:szCs w:val="24"/>
        </w:rPr>
        <w:t>подготовительной к школе</w:t>
      </w:r>
      <w:r w:rsidRPr="008A6AA0">
        <w:rPr>
          <w:rFonts w:eastAsia="Times New Roman" w:cs="Times New Roman"/>
          <w:color w:val="auto"/>
          <w:szCs w:val="24"/>
        </w:rPr>
        <w:t xml:space="preserve"> группы разработана в соответствии с ОП ДО ОДОД ГБОУ лицея №329 Невского района Санкт-Петербурга, а также соответствует федеральному государственному образовательному стандарту дошкольного образования (приказ Министерства просвещения Российской Федерации от 17.10.20013 № 1155) и федеральной образовательной программе дошкольного образования приказ Министерства просвещения Российской Федерации от 24.11.2022 №1028). Рабочая программа предназначена для изучения детьми </w:t>
      </w:r>
      <w:r>
        <w:rPr>
          <w:rFonts w:eastAsia="Times New Roman" w:cs="Times New Roman"/>
          <w:color w:val="auto"/>
          <w:szCs w:val="24"/>
        </w:rPr>
        <w:t>6</w:t>
      </w:r>
      <w:r w:rsidRPr="008A6AA0">
        <w:rPr>
          <w:rFonts w:eastAsia="Times New Roman" w:cs="Times New Roman"/>
          <w:color w:val="auto"/>
          <w:szCs w:val="24"/>
        </w:rPr>
        <w:t>-</w:t>
      </w:r>
      <w:r>
        <w:rPr>
          <w:rFonts w:eastAsia="Times New Roman" w:cs="Times New Roman"/>
          <w:color w:val="auto"/>
          <w:szCs w:val="24"/>
        </w:rPr>
        <w:t>7</w:t>
      </w:r>
      <w:r w:rsidRPr="008A6AA0">
        <w:rPr>
          <w:rFonts w:eastAsia="Times New Roman" w:cs="Times New Roman"/>
          <w:color w:val="auto"/>
          <w:szCs w:val="24"/>
        </w:rPr>
        <w:t xml:space="preserve"> лет.</w:t>
      </w:r>
    </w:p>
    <w:p w:rsidR="00917534" w:rsidRPr="00F7242E" w:rsidRDefault="00917534" w:rsidP="008635C6">
      <w:pPr>
        <w:pStyle w:val="c2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</w:rPr>
      </w:pPr>
      <w:r w:rsidRPr="00C10E24">
        <w:rPr>
          <w:b/>
          <w:color w:val="000000" w:themeColor="text1"/>
        </w:rPr>
        <w:t xml:space="preserve"> Используемая литература</w:t>
      </w:r>
      <w:r>
        <w:rPr>
          <w:color w:val="000000" w:themeColor="text1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058"/>
        <w:gridCol w:w="7014"/>
      </w:tblGrid>
      <w:tr w:rsidR="00F7242E" w:rsidRPr="00F7242E" w:rsidTr="005128EE">
        <w:trPr>
          <w:trHeight w:val="537"/>
          <w:jc w:val="center"/>
        </w:trPr>
        <w:tc>
          <w:tcPr>
            <w:tcW w:w="501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71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по ФГОС</w:t>
            </w:r>
          </w:p>
        </w:tc>
        <w:tc>
          <w:tcPr>
            <w:tcW w:w="7135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Педагогические технологии с указанием выходных данных</w:t>
            </w:r>
          </w:p>
        </w:tc>
      </w:tr>
      <w:tr w:rsidR="00F7242E" w:rsidRPr="00F7242E" w:rsidTr="005128EE">
        <w:trPr>
          <w:trHeight w:val="537"/>
          <w:jc w:val="center"/>
        </w:trPr>
        <w:tc>
          <w:tcPr>
            <w:tcW w:w="501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5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Социально- коммуникативное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 дорожную азбуку. Майорова Ф.С. М., Скрипторий. 2005.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Безопасность. Авдеева Н.Н., Князева О.Л.,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Р.Б. С-Пб., Детство-Пресс.2004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на улицах и дорогах: Методическое пособие для работы с детьми старшего дошкольного возраста / Н.Н. Авдеева, О.Л. Князева, Р.Б.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М.Д.Маханева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М.: ООО «Издательство АСТ-ЛТД», 1997.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 правилах дорожного движения с детьми 5-8 лет, Т.А. Шорыгина М., ТЦ Сфера 2009г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Валеология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основы безопасности жизни ребенка, Л.Г. Татарникова и др., СПб, «ПЕТРОСК», 2004г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безопасного поведения в быту детей дошкольного возраста: Учебное пособие. Храмцова Т.Г. - М.: Педагогическое общество России, 2005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Дорожная азбука в детском саду (методическое пособие). Хабибуллина Е.Я.–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num" w:pos="51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избежать неприятностей» Игровой дидактический материал по основам безопасности жизнедеятельности.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Бурдина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С.В. Киров: Изд. «Весна-дизайн», 2004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ОБЖ для дошкольников.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Гарнышева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Т.П. –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ОБЖ: пособие для разных возрастных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групп( 3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 лет); автор составитель Л.Б.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Поддубная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Волгоград, ИТД «Корифей», 2009г. 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Твоя безопасность: Как вести себя дома и на улице. Для среднего и старшего возраста: Кн. Для дошкольников, воспитателей детсада и родителей / К.Ю. Белая, В.Н.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Зимонина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Л.А.Кондрыкинская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- М.: Просвещение, 2005.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Знакомим дошкольников с семьей и родословной. Ривина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Е.К.М.Мозаика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 (комплект пособий из 5 книг). И.П. Нагибина М: Школьная пресса, 2009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Этнокалендарь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2010. СПб: ЗАО Фрегат, 2011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Воспитание культуры поведения у детей, метод. пособие, Е.А. Алябьева,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М.,ТЦ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«Сфера», 2009г.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сюжетной игры в детском саду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методическое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пособие) Н.Я. Михайленко Н.А. Короткова М. просвещение 2000.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Толерантность и правовая культура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кольников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м/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рек.Т.В.Макарова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,Г.Ф.Ларионова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М.,ТЦ «Сфера»,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2008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Уроки добра.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С.И.Семинако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М.: Просвещение, 2002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Беседы о правах ребенка. Т.А.Шорыгина. М.,ТЦ Сфера, 2008 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воинской славы. Патриотическое воспитание дошкольников. Зацепина Б. М.Мозаика- Синтез,2010 г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 имеем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!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(методическое пособие). Козлова С.А.-М.: Обруч,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 –патриотическое воспитание детей дошкольного возраста», СПБ «Детство-Пресс»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Нравственное воспитание в детском саду. Петрова В.И..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Стульник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Т.Д.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Общительные сказки: Социально-нравственное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воспитание.Шорыгина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 -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М.:Книголюб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2006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старших дошкольников с конвенцией о правах ребенка. Голицына Н.С., Огнева Л.Г. М., 2005.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Полоролевое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детей 5-7 лет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методическое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пособие), Щетинина А.М., Иванова О.И.- М.: ТЦ Сфера,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уверенности у дошкольников. М.М.Безруких «», М.,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Владос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2002г.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Сюжетно-ролевые игры для социализации детей. А.Н.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Харчевникова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по формированию у дошкольников целостной картины мира. Куликовская И.Э. М, Педагогическое общество России,2004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 детей доброжелательному поведению. С.И.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 детей сочувствовать и переживать. С.И.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2011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Этические беседы с детьми 4-7 лет: Нравственное воспитание в детском саду.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Куцакова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 Петрова В.И.,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Стульник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Т.Д. –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М.:Мозаика-Синтез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2007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Ю.Е. Антонов Как научить детей любить Родину.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2003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– ребенок, и я имею право. Н.Г. Зеленова М: Издательство Скрипторий 2003, 2007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мир - конспекты занятий по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развитию дошкольников,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Мосалова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 «СПБ Детство-Пресс, 2009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Дошкольник и рукотворный мир.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М.В.Крулехт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СПб,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2002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Нравственно- трудовое воспитание в детском саду.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Куцакова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 целостного развития ребенка – дошкольника как субъекта трудовой деятельности.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Крулехт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М.В. «»,СПб, «Акцидент»,1995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 воспитание в детском саду С. Комарова и др.М. Мозаика- синтез 2007г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Петербурговедение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малышей. От 3 до 7. Пособие для детей и родителей. Алифанова Г.Т. - СПб, Паритет, 2005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Игровые занимательные задачи для дошкольников. З.А.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Михайлова.СПб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Детство – Пресс, 2007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Детское экспериментирование, И.Э.Куликовская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М:Педагогическое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общество России, 2005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 пожаловать в экологию! (методический комплект)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Воронкевич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О.А. - СПБ.: Детство – Пресс, 2006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Дошкольник в мире игры. Сопровождение сюжетных игр детей. Сонцева О.В. – СПб, Речь, 2010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Игралочка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математика для детей 4-5 лет. Петерсон Л.Г.,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Кочемасова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Е.Е., М.: Издательство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Ювента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2007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 и математика для дошкольников Е.А.Носова, Р.Л. Непомнящая СПб, «Детство- Пресс»,2000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Маленький исследователь в д/с.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И.Л.Паршукова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СПб,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от 3 до 7. Михайлова З.А. СПб.: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Акцидент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Математические ступеньки. Математика для детей 3-7 лет. Колесникова Е.В. -М. ТЦ Сфера, 2004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организации экологических наблюдений и экспериментов в д/с. Иванова А.И. М., Творческий центр. 2005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Мнемотехника для детей, И.В. Бодрова, СПб, ОЦ «Гармония», 2000г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Неизведанное рядом.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Дыбина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 и др.- М.: ТЦ Сфера, 2001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метода мнемотехники в обучении рассказыванию детей дошкольного возраста. Полянская Т.Б. «» - М.: Детство-Пресс,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2009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Приобщение детей к художественной литературе. Г.Я. Затулина, М. Мозаика- синтез 2008г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Гурович Л. И др. Ребенок и книга (методическое пособие) – СПб, 1996.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Детям о книжной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гра-фике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Курочкина Н.А.,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Д-П, 2000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Добрые досуги по произведениям детских писателей. Белоусова Л.Е., СПБ, Детство-Пресс, 2003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Загадки, считалки и скороговорки. Словарик школьника. Ушакова О.С., СПб.: Издательский Дом «Литера», 2007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Знакомим дошкольников с литературой. Ушакова В.С.,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Гавриш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 – М.: ТЦ Сфера, 2008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Знакомим с литературой детей 3-5 лет. О.С. Ушакова и др. - М: ТЦ Сфера 2010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Пришли мне чтения доброго.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З.А.Гриценко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читать художественную литературу. Иванова О.А. М., Просвещение, 2006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Хрестоматия для дошкольников от 4 до 5 лет. Планета Детства. 2002. Обучение дошкольников составлению логических рассказов по серии картинок (технология ТРИЗ Г.А.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Альтшуллера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Т.А.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воображения и речи детей 4-7 лет (методическое пособие). Алябьева Е.А. -М., Творческий центр,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речевого творчества у дошкольников (обучение сочинению сказок)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Танникова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Е.Б., – М. СФЕРА, 2008)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развитию речи с использованием элементов ТРИЗ. Белоусова Л.Е. Спб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.:Д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-П.,2001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детей грамоте в игровой форме. Быкова И.А. СПб., Д-П, 2009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полноценной речевой деятельности в детском саду. Ельцова О.М. и др.- СПБ.: Детство – Пресс,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речи в детском саду. А.И. Максаков. Москва. Мозаика – Синтез.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Удивительные истории (ТРИЗ) Л.Е. Белоусова СПб «Детство-Пресс»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хорошо уметь читать Д.Г.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Шуманева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СПб «Акцент» 1997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с детьми старшего дошкольного возраста О.А.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Скорлупова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Москва «Скрипторий «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развития навыков сотрудничества у старших дошкольников, учебно-метод. пособие, Л.С.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Римашевская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 Центр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образован., 2007г. 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Стихи для развития речи.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Крупенчук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О.И.,СПб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Издательский Дом «Литера», 2006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Хрестоматия для дошкольников от 5 до 7 лет. Планета Детства, 2002.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Черномор, снеговик и другие. Литературные викторины для дошкольников и младших школьников.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И.Г.Сухин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Мойдодыр, М., Новая школа, 1996 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Д.Г.Как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хорошо уметь читать! Обучение дошкольников чтению. СПб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Акцидент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Художественно- эстетическое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С. Г. Маслова «В мир прекрасного» Программа художественно-эстетического воспитания в детском саду. С – Пб 2010г.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Т. Г. Казакова «Детское изобразительное творчество» Методическое пособие для специалистов дошкольных образовательных учреждений. – Москва: Изд. Карапуз – дидактика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Н. В. Дубровская «Аппликация из гофрированной бумаги» Наглядно-методическое пособие – СПб: Детство –Пресс 2009г.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«Чудесные тарелочки. Поделки из тарелки»–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«Витражи из цветной бумаги» Наглядно-методическое пособие – СПб: Детство 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В. Дубровская «Мозаика» Наглядно-методическое пособие – СПб: Детство –Пресс 2014г.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В. Дубровская «Подарки для мамы. Поделки к Дню матери. –Серия «Праздник»» Наглядно-методическое пособие 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«Конспекты интегрированных занятий по ознакомлению дошкольников с основами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цветоведенья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» средняя группа, Наглядно-методическое пособие для практических работников ОДОД и родителей. 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А. А. Фатеева «Рисуем без кисточки» - Ярославль: Академия развития, 2007г.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Г.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Пищикова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бумагой в нетрадиционной технике.» - Москва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-Черкасова И. А.,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Руснак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В. Ю., Бутова М. В. «От салфеток до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квилинга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. Нетрадиционные техники работы с бумагой». – Москва: Издательство «Скрипторий 2003»,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Г.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Пищикова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бумагой в нетрадиционной технике2.» – Москва: Издательство «Скрипторий 2003»,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2007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Л. А. Садилова «Поделки из мятой бумаги» – Москва: </w:t>
            </w: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Издательство «Скрипторий 2003», 2011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С. «Театр оригами: Игрушки из бумаги» - Москва: Изд-во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; СПб: Валери СПД,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2003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Васёхина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Т. А., Селезнёва Е. В. «Объёмное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бумагокручение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: корейское традиционное бумажное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исскуство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Ханди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. – СПб: РОО --Молодёжный корейский культурно-просветительский центр»,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2008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Шматова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О. «Самоучитель по рисованию фломастером и цветными карандашами для детей и взрослых». - Москва: Изд-во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Скиданова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“Декоративное рисование и аппликация” Киев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-Р.М.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Чумичева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“Дошкольникам о живописи” Москва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1992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К.К.Утробина «Увлекательное рисование методом тычка с детьми 3-7 лет» Москва «Гном и Д» 2001г.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Т.С. Комарова, А.В. Антонова, М.Б. Зацепина.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эстетического воспитания детей 2-7 лет. </w:t>
            </w: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Допущено Министерством образования Российской Федерации в качестве учебно-методического пособия для дошкольных учреждений.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 2002.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К.К. Утробина, Г.Ф. Утробин.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Увлекательное рисование методом тычка с детьми 3-7 лет. М., 2001.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С. К. </w:t>
            </w:r>
            <w:proofErr w:type="spellStart"/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Кожохина</w:t>
            </w:r>
            <w:proofErr w:type="spellEnd"/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в мир искусства (программа развития детей дошкольного и младшего школьного возраста на основе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изодеятельности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М., 2002.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А. С. Галанов, С.Н. Корнилова, С.Л. Куликова.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с дошкольниками по изобразительному искусству. М., 2000.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детьми дошкольного возраста / Под редакцией Р.Г.</w:t>
            </w: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Казаковой.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 2006.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музыкально- ритмического воспитания детей 2-3 лет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«Топ – хлоп, малыши».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( Т.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Сауко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и А.И Буренина. Санкт-Петербург, 2001г.)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Технологии: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«Детские забавы»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( Е.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Макшанцева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Москва, «Просвещение», 1991)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«Ритмическая мозаика» А.И.Бурениной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«Ку-Ко-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»-сборник музыкально-ритмических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композиций(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выпуски с1- 6),а также использование танцевальных композиций Суворовой и Г.П.Фёдоровой.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воспитать здорового ребенка,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В.Г.Алямовская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1993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дошкольник,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Ю.Ф.Змановский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 2000г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Правильная осанка. Спутник руководителя физ. Воспитания ОДОД, А.А.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С-Пб, «Детство-Пресс»,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2005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Осанка и физическое развитие детей: Программы диагностики и коррекции нарушений.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Дидур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М.Д.– СПб., 2000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Воспитание основ здорового образа жизни у малыша. Голицына Н.С.,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И.М. –М.: Издательство «Скрипторий 2003», 2007.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дошкольник. В.Н.Максимова. Санкт-Петербург.2000г.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физического и нервно – психического развития детей раннего и дошкольного возраста.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 – СПб.,1995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валеологического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 в образовательном учреждении. Л.Г.Татаринова - СПб,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2000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Фитбол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-аэробика Е.Г. Сайкина, С.В. Кузьмина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СПб,: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изд-во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РГПУ им. А.И. Герцена, 2008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 физкультура нужна дошкольнику. В.А.Шишкина. М., Просвещение, 2000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проведения подвижных игр.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Э.Я М.МозаикаСинтез,2008г 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Нетрадиционные занятия физкультурой в дошкольном образовательном учреждении.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Галицина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Н.С. - М.: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Скрепторий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2004.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физического и нервно – психического развития детей раннего и дошкольного возраста.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 – СПб.,1995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физической культуры дошкольника. О.А.Каминский, С.О.Филиппова. СПб, РГПУ им. Герцена, 2000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физкультурные занятия и праздники в детском учреждении. А.П.Щербак. М.,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Владос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2001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Гогоберидзе А.Г.,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Деркунская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В.Г. Детство с музыкой. Современные педагогические технологии музыкального воспитания и развития детей раннего и дошкольного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возраста.-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Доломанова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Н.Н. Подвижные игры с песнями в детском саду.- М.: ТЦ Сфера, 2002 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Зацепина М.Б. Народные праздники в детском саду (методическое пособие).- М.: Мозаика – Синтез, 2005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Танцевальная ритмика для детей. Т. Суворова, СПБ, 2009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Кононова Н.Г. Обучение дошкольников игре на детских музыкальных инструментах. – М.: «Просвещение», 1990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А.Щеткин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«Театральная деятельность в детском саду: Для занятий с детьми 5-6 лет»: М.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-синтез, 2008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Давыдова М.А. Музыкальное воспитание в детском саду: средняя, старшая и подготовительная группы.-М.,2006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Зарецкая Н.В, Календарные музыкальные праздники для детей среднего дошкольного возраста.-М., 2006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Кукляндия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»: технология музыкально-творческого развития детей средствами кукольного театра. СПб, 2008.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Буренина А.И «Театр всевозможного»: технология художественного творческого развития детей средствами театральной педагогики. </w:t>
            </w:r>
          </w:p>
        </w:tc>
      </w:tr>
    </w:tbl>
    <w:p w:rsidR="00F7242E" w:rsidRDefault="00F7242E" w:rsidP="00F7242E">
      <w:pPr>
        <w:pStyle w:val="c2"/>
        <w:spacing w:before="0" w:beforeAutospacing="0" w:after="0" w:afterAutospacing="0"/>
        <w:jc w:val="both"/>
        <w:rPr>
          <w:b/>
          <w:i/>
          <w:color w:val="000000" w:themeColor="text1"/>
        </w:rPr>
      </w:pPr>
    </w:p>
    <w:p w:rsidR="009F101C" w:rsidRPr="00E7375A" w:rsidRDefault="00234846" w:rsidP="008A6AA0">
      <w:pPr>
        <w:pStyle w:val="c16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Style w:val="c1"/>
          <w:b/>
          <w:bCs/>
          <w:i/>
          <w:color w:val="000000" w:themeColor="text1"/>
        </w:rPr>
      </w:pPr>
      <w:r w:rsidRPr="00C10E24">
        <w:rPr>
          <w:rStyle w:val="c1"/>
          <w:b/>
          <w:bCs/>
          <w:color w:val="000000" w:themeColor="text1"/>
        </w:rPr>
        <w:t>Цели изучения программы</w:t>
      </w:r>
      <w:r w:rsidR="006C5C7F" w:rsidRPr="00E7375A">
        <w:rPr>
          <w:rStyle w:val="c1"/>
          <w:b/>
          <w:bCs/>
          <w:i/>
          <w:color w:val="000000" w:themeColor="text1"/>
        </w:rPr>
        <w:t>: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Целью 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Задачи: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1.</w:t>
      </w:r>
      <w:r w:rsidRPr="008A6AA0">
        <w:rPr>
          <w:rFonts w:eastAsiaTheme="minorEastAsia"/>
          <w:color w:val="000000" w:themeColor="text1"/>
        </w:rPr>
        <w:tab/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lastRenderedPageBreak/>
        <w:t>2.</w:t>
      </w:r>
      <w:r w:rsidRPr="008A6AA0">
        <w:rPr>
          <w:rFonts w:eastAsiaTheme="minorEastAsia"/>
          <w:color w:val="000000" w:themeColor="text1"/>
        </w:rPr>
        <w:tab/>
        <w:t>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3.</w:t>
      </w:r>
      <w:r w:rsidRPr="008A6AA0">
        <w:rPr>
          <w:rFonts w:eastAsiaTheme="minorEastAsia"/>
          <w:color w:val="000000" w:themeColor="text1"/>
        </w:rPr>
        <w:tab/>
        <w:t>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4.</w:t>
      </w:r>
      <w:r w:rsidRPr="008A6AA0">
        <w:rPr>
          <w:rFonts w:eastAsiaTheme="minorEastAsia"/>
          <w:color w:val="000000" w:themeColor="text1"/>
        </w:rPr>
        <w:tab/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5.</w:t>
      </w:r>
      <w:r w:rsidRPr="008A6AA0">
        <w:rPr>
          <w:rFonts w:eastAsiaTheme="minorEastAsia"/>
          <w:color w:val="000000" w:themeColor="text1"/>
        </w:rPr>
        <w:tab/>
        <w:t>Охрана и укрепление физического и психического здоровья детей, в том числе их эмоционального благополучия;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6.</w:t>
      </w:r>
      <w:r w:rsidRPr="008A6AA0">
        <w:rPr>
          <w:rFonts w:eastAsiaTheme="minorEastAsia"/>
          <w:color w:val="000000" w:themeColor="text1"/>
        </w:rPr>
        <w:tab/>
        <w:t>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7.</w:t>
      </w:r>
      <w:r w:rsidRPr="008A6AA0">
        <w:rPr>
          <w:rFonts w:eastAsiaTheme="minorEastAsia"/>
          <w:color w:val="000000" w:themeColor="text1"/>
        </w:rPr>
        <w:tab/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8.</w:t>
      </w:r>
      <w:r w:rsidRPr="008A6AA0">
        <w:rPr>
          <w:rFonts w:eastAsiaTheme="minorEastAsia"/>
          <w:color w:val="000000" w:themeColor="text1"/>
        </w:rPr>
        <w:tab/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6C5C7F" w:rsidRPr="00E7375A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4.  </w:t>
      </w:r>
      <w:r w:rsidR="00F26EA4" w:rsidRPr="00C10E24">
        <w:rPr>
          <w:b/>
          <w:color w:val="000000" w:themeColor="text1"/>
        </w:rPr>
        <w:t>Количество часов</w:t>
      </w:r>
      <w:r w:rsidR="00F26EA4" w:rsidRPr="00E7375A">
        <w:rPr>
          <w:color w:val="000000" w:themeColor="text1"/>
        </w:rPr>
        <w:t xml:space="preserve">: всего – </w:t>
      </w:r>
      <w:r w:rsidR="00971D48">
        <w:rPr>
          <w:color w:val="000000" w:themeColor="text1"/>
        </w:rPr>
        <w:t>7 часов</w:t>
      </w:r>
      <w:r w:rsidR="00706357">
        <w:rPr>
          <w:color w:val="000000" w:themeColor="text1"/>
        </w:rPr>
        <w:t xml:space="preserve"> 30 минут</w:t>
      </w:r>
      <w:r w:rsidR="00E7375A">
        <w:rPr>
          <w:color w:val="000000" w:themeColor="text1"/>
        </w:rPr>
        <w:t xml:space="preserve"> в неделю</w:t>
      </w:r>
      <w:r w:rsidR="009C0A78">
        <w:rPr>
          <w:color w:val="000000" w:themeColor="text1"/>
        </w:rPr>
        <w:t xml:space="preserve">, всего </w:t>
      </w:r>
      <w:r w:rsidR="00971D48">
        <w:rPr>
          <w:color w:val="000000" w:themeColor="text1"/>
        </w:rPr>
        <w:t>2</w:t>
      </w:r>
      <w:r w:rsidR="00F7242E">
        <w:rPr>
          <w:color w:val="000000" w:themeColor="text1"/>
        </w:rPr>
        <w:t>77</w:t>
      </w:r>
      <w:r w:rsidR="00DC14C9">
        <w:rPr>
          <w:color w:val="000000" w:themeColor="text1"/>
        </w:rPr>
        <w:t xml:space="preserve"> </w:t>
      </w:r>
      <w:r w:rsidR="009C0A78">
        <w:rPr>
          <w:color w:val="000000" w:themeColor="text1"/>
        </w:rPr>
        <w:t>ч.</w:t>
      </w:r>
      <w:r w:rsidR="00F7242E">
        <w:rPr>
          <w:color w:val="000000" w:themeColor="text1"/>
        </w:rPr>
        <w:t xml:space="preserve"> 40 мин</w:t>
      </w:r>
    </w:p>
    <w:p w:rsidR="00F26EA4" w:rsidRDefault="00F26EA4" w:rsidP="008A6AA0">
      <w:pPr>
        <w:pStyle w:val="c16"/>
        <w:numPr>
          <w:ilvl w:val="0"/>
          <w:numId w:val="2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C10E24">
        <w:rPr>
          <w:b/>
          <w:color w:val="000000" w:themeColor="text1"/>
        </w:rPr>
        <w:t>Рабочая программа включает следующие компоненты</w:t>
      </w:r>
      <w:r w:rsidRPr="00E7375A">
        <w:rPr>
          <w:color w:val="000000" w:themeColor="text1"/>
        </w:rPr>
        <w:t xml:space="preserve">: 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1.</w:t>
      </w:r>
      <w:r w:rsidRPr="008A6AA0">
        <w:rPr>
          <w:color w:val="000000" w:themeColor="text1"/>
        </w:rPr>
        <w:tab/>
        <w:t>Целевой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Пояснительная записка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Цели и задачи рабочей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Срок реализации рабочей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Планируемые результаты освоения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Возрастные особенности психофизического развития воспитанников 6–7 лет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2.</w:t>
      </w:r>
      <w:r w:rsidRPr="008A6AA0">
        <w:rPr>
          <w:color w:val="000000" w:themeColor="text1"/>
        </w:rPr>
        <w:tab/>
        <w:t>Содержательный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Содержание образовательной работы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 xml:space="preserve"> Организация и формы взаимодействия с воспитанниками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Организация и формы взаимодействия с родителями (законными представителями) воспитанников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Организация образовательной деятельности </w:t>
      </w:r>
      <w:proofErr w:type="gramStart"/>
      <w:r w:rsidRPr="008A6AA0">
        <w:rPr>
          <w:color w:val="000000" w:themeColor="text1"/>
        </w:rPr>
        <w:t>при пятидневной недели</w:t>
      </w:r>
      <w:proofErr w:type="gramEnd"/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3.</w:t>
      </w:r>
      <w:r w:rsidRPr="008A6AA0">
        <w:rPr>
          <w:color w:val="000000" w:themeColor="text1"/>
        </w:rPr>
        <w:tab/>
        <w:t>Организационный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Режим пребывания воспитанников в группе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Система образовательной деятельности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Создание развивающей предметно-пространственной среды (РППС)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Методическое обеспечение образовательной деятельности</w:t>
      </w:r>
      <w:r w:rsidRPr="008A6AA0">
        <w:rPr>
          <w:color w:val="000000" w:themeColor="text1"/>
        </w:rPr>
        <w:tab/>
      </w:r>
    </w:p>
    <w:p w:rsid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Приложения</w:t>
      </w:r>
      <w:r w:rsidRPr="008A6AA0">
        <w:rPr>
          <w:color w:val="000000" w:themeColor="text1"/>
        </w:rPr>
        <w:tab/>
      </w:r>
    </w:p>
    <w:p w:rsidR="00F26EA4" w:rsidRPr="00E7375A" w:rsidRDefault="00917534" w:rsidP="008A6AA0">
      <w:pPr>
        <w:pStyle w:val="a3"/>
        <w:numPr>
          <w:ilvl w:val="0"/>
          <w:numId w:val="28"/>
        </w:numPr>
        <w:tabs>
          <w:tab w:val="left" w:pos="426"/>
        </w:tabs>
        <w:spacing w:line="360" w:lineRule="auto"/>
        <w:ind w:left="0" w:firstLine="0"/>
        <w:jc w:val="both"/>
      </w:pPr>
      <w:r w:rsidRPr="00C10E24">
        <w:rPr>
          <w:b/>
        </w:rPr>
        <w:t>Составитель</w:t>
      </w:r>
      <w:r w:rsidRPr="00D0689A">
        <w:t xml:space="preserve">: </w:t>
      </w:r>
      <w:r w:rsidR="009E1226">
        <w:rPr>
          <w:color w:val="000000" w:themeColor="text1"/>
        </w:rPr>
        <w:t>Семенова В.С.</w:t>
      </w:r>
      <w:r w:rsidR="004E49FF">
        <w:rPr>
          <w:color w:val="000000" w:themeColor="text1"/>
        </w:rPr>
        <w:t xml:space="preserve">., </w:t>
      </w:r>
      <w:r w:rsidR="009E1226">
        <w:rPr>
          <w:color w:val="000000" w:themeColor="text1"/>
        </w:rPr>
        <w:t>Новик А.В.</w:t>
      </w:r>
      <w:bookmarkStart w:id="0" w:name="_GoBack"/>
      <w:bookmarkEnd w:id="0"/>
      <w:r w:rsidR="009011F5">
        <w:rPr>
          <w:color w:val="000000" w:themeColor="text1"/>
        </w:rPr>
        <w:t>.</w:t>
      </w:r>
      <w:r w:rsidR="008A6AA0">
        <w:rPr>
          <w:color w:val="000000" w:themeColor="text1"/>
        </w:rPr>
        <w:t>,</w:t>
      </w:r>
      <w:r w:rsidR="00E76185">
        <w:rPr>
          <w:color w:val="000000" w:themeColor="text1"/>
        </w:rPr>
        <w:t xml:space="preserve"> </w:t>
      </w:r>
      <w:r w:rsidRPr="00917534">
        <w:rPr>
          <w:color w:val="000000" w:themeColor="text1"/>
        </w:rPr>
        <w:t>воспитател</w:t>
      </w:r>
      <w:r w:rsidR="00711428">
        <w:rPr>
          <w:color w:val="000000" w:themeColor="text1"/>
        </w:rPr>
        <w:t>и</w:t>
      </w:r>
    </w:p>
    <w:sectPr w:rsidR="00F26EA4" w:rsidRPr="00E7375A" w:rsidSect="0091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EE1559"/>
    <w:multiLevelType w:val="hybridMultilevel"/>
    <w:tmpl w:val="5CA6BF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EC2B9C"/>
    <w:multiLevelType w:val="hybridMultilevel"/>
    <w:tmpl w:val="8B3E4660"/>
    <w:lvl w:ilvl="0" w:tplc="E3829FF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F61C8"/>
    <w:multiLevelType w:val="hybridMultilevel"/>
    <w:tmpl w:val="19345A10"/>
    <w:lvl w:ilvl="0" w:tplc="0419000F">
      <w:start w:val="1"/>
      <w:numFmt w:val="decimal"/>
      <w:lvlText w:val="%1."/>
      <w:lvlJc w:val="left"/>
      <w:pPr>
        <w:ind w:left="4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8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1F0E94"/>
    <w:multiLevelType w:val="hybridMultilevel"/>
    <w:tmpl w:val="CF441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255DA"/>
    <w:multiLevelType w:val="hybridMultilevel"/>
    <w:tmpl w:val="E626CEBE"/>
    <w:lvl w:ilvl="0" w:tplc="A328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A7251F"/>
    <w:multiLevelType w:val="hybridMultilevel"/>
    <w:tmpl w:val="E67CB5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632619"/>
    <w:multiLevelType w:val="hybridMultilevel"/>
    <w:tmpl w:val="AAB805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502E4905"/>
    <w:multiLevelType w:val="hybridMultilevel"/>
    <w:tmpl w:val="964C64DA"/>
    <w:lvl w:ilvl="0" w:tplc="76E237F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D35949"/>
    <w:multiLevelType w:val="hybridMultilevel"/>
    <w:tmpl w:val="F6B4F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6D64F11"/>
    <w:multiLevelType w:val="hybridMultilevel"/>
    <w:tmpl w:val="970AECE2"/>
    <w:lvl w:ilvl="0" w:tplc="E3829FFA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2"/>
  </w:num>
  <w:num w:numId="5">
    <w:abstractNumId w:val="26"/>
  </w:num>
  <w:num w:numId="6">
    <w:abstractNumId w:val="27"/>
  </w:num>
  <w:num w:numId="7">
    <w:abstractNumId w:val="18"/>
  </w:num>
  <w:num w:numId="8">
    <w:abstractNumId w:val="13"/>
  </w:num>
  <w:num w:numId="9">
    <w:abstractNumId w:val="21"/>
  </w:num>
  <w:num w:numId="10">
    <w:abstractNumId w:val="8"/>
  </w:num>
  <w:num w:numId="11">
    <w:abstractNumId w:val="24"/>
  </w:num>
  <w:num w:numId="12">
    <w:abstractNumId w:val="23"/>
  </w:num>
  <w:num w:numId="13">
    <w:abstractNumId w:val="10"/>
  </w:num>
  <w:num w:numId="14">
    <w:abstractNumId w:val="5"/>
  </w:num>
  <w:num w:numId="15">
    <w:abstractNumId w:val="3"/>
  </w:num>
  <w:num w:numId="16">
    <w:abstractNumId w:val="11"/>
  </w:num>
  <w:num w:numId="17">
    <w:abstractNumId w:val="22"/>
  </w:num>
  <w:num w:numId="18">
    <w:abstractNumId w:val="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"/>
  </w:num>
  <w:num w:numId="22">
    <w:abstractNumId w:val="16"/>
  </w:num>
  <w:num w:numId="23">
    <w:abstractNumId w:val="15"/>
  </w:num>
  <w:num w:numId="24">
    <w:abstractNumId w:val="12"/>
  </w:num>
  <w:num w:numId="25">
    <w:abstractNumId w:val="0"/>
  </w:num>
  <w:num w:numId="26">
    <w:abstractNumId w:val="14"/>
  </w:num>
  <w:num w:numId="27">
    <w:abstractNumId w:val="2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20A5D"/>
    <w:rsid w:val="001843F5"/>
    <w:rsid w:val="00187C2F"/>
    <w:rsid w:val="00234846"/>
    <w:rsid w:val="00463E02"/>
    <w:rsid w:val="004E49FF"/>
    <w:rsid w:val="00595A39"/>
    <w:rsid w:val="00654F2F"/>
    <w:rsid w:val="006C5C7F"/>
    <w:rsid w:val="00706357"/>
    <w:rsid w:val="00711428"/>
    <w:rsid w:val="008635C6"/>
    <w:rsid w:val="008A6AA0"/>
    <w:rsid w:val="009011F5"/>
    <w:rsid w:val="00917534"/>
    <w:rsid w:val="00952AE2"/>
    <w:rsid w:val="00971D48"/>
    <w:rsid w:val="009C0A78"/>
    <w:rsid w:val="009D05B2"/>
    <w:rsid w:val="009E1226"/>
    <w:rsid w:val="009F101C"/>
    <w:rsid w:val="00A77453"/>
    <w:rsid w:val="00B16329"/>
    <w:rsid w:val="00B95BAF"/>
    <w:rsid w:val="00BA2D66"/>
    <w:rsid w:val="00BD59F5"/>
    <w:rsid w:val="00BD688E"/>
    <w:rsid w:val="00C03FE8"/>
    <w:rsid w:val="00C10E24"/>
    <w:rsid w:val="00C65762"/>
    <w:rsid w:val="00D32630"/>
    <w:rsid w:val="00DC14C9"/>
    <w:rsid w:val="00E22E8A"/>
    <w:rsid w:val="00E7375A"/>
    <w:rsid w:val="00E76185"/>
    <w:rsid w:val="00F26EA4"/>
    <w:rsid w:val="00F7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CCA33A"/>
  <w15:docId w15:val="{E8C6AF44-E721-4502-90FC-BB898BC8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2">
    <w:name w:val="toc 2"/>
    <w:basedOn w:val="a"/>
    <w:next w:val="a"/>
    <w:autoRedefine/>
    <w:uiPriority w:val="39"/>
    <w:rsid w:val="0091753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91753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1142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711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7114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admin</cp:lastModifiedBy>
  <cp:revision>2</cp:revision>
  <dcterms:created xsi:type="dcterms:W3CDTF">2024-09-18T11:47:00Z</dcterms:created>
  <dcterms:modified xsi:type="dcterms:W3CDTF">2024-09-18T11:47:00Z</dcterms:modified>
</cp:coreProperties>
</file>